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Suspense Techniques Tracker</w:t>
      </w:r>
    </w:p>
    <w:p>
      <w:pPr>
        <w:pStyle w:val="Heading1"/>
      </w:pPr>
      <w:r>
        <w:t>Instructions</w:t>
      </w:r>
    </w:p>
    <w:p>
      <w:r>
        <w:t>Track techniques used to build suspense in selected scenes from The Long Halloween.</w:t>
      </w:r>
    </w:p>
    <w:p>
      <w:pPr>
        <w:pStyle w:val="Heading1"/>
      </w:pPr>
      <w:r>
        <w:t>Table Headers</w:t>
      </w:r>
    </w:p>
    <w:p>
      <w:r>
        <w:t>| Page | Technique | Description | Effect |</w:t>
        <w:br/>
        <w:t>|------|-----------|-------------|--------|</w:t>
        <w:br/>
        <w:t>|      |           |             |       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