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b w:val="1"/>
          <w:sz w:val="36"/>
          <w:szCs w:val="36"/>
        </w:rPr>
      </w:pPr>
      <w:r w:rsidDel="00000000" w:rsidR="00000000" w:rsidRPr="00000000">
        <w:rPr>
          <w:b w:val="1"/>
          <w:sz w:val="36"/>
          <w:szCs w:val="36"/>
          <w:rtl w:val="0"/>
        </w:rPr>
        <w:t xml:space="preserve">Analyzing Graphic Novels</w:t>
      </w:r>
    </w:p>
    <w:p w:rsidR="00000000" w:rsidDel="00000000" w:rsidP="00000000" w:rsidRDefault="00000000" w:rsidRPr="00000000" w14:paraId="00000002">
      <w:pPr>
        <w:pageBreakBefore w:val="0"/>
        <w:rPr>
          <w:b w:val="1"/>
          <w:sz w:val="22"/>
          <w:szCs w:val="22"/>
        </w:rPr>
        <w:sectPr>
          <w:pgSz w:h="15840" w:w="12240" w:orient="portrait"/>
          <w:pgMar w:bottom="431.99999999999994" w:top="431.99999999999994" w:left="576" w:right="576" w:header="720" w:footer="720"/>
          <w:pgNumType w:start="1"/>
        </w:sectPr>
      </w:pPr>
      <w:r w:rsidDel="00000000" w:rsidR="00000000" w:rsidRPr="00000000">
        <w:rPr>
          <w:sz w:val="18"/>
          <w:szCs w:val="18"/>
          <w:rtl w:val="0"/>
        </w:rPr>
        <w:t xml:space="preserve">Now that we’ve read at least 1 graphic novel, I want you to examine how the novel used each of the techniques we have learned about. For each technique below, define it, find an example (with a page #) in the novel, and then explain HOW the technique aids in advancing the plot.  You may work in groups to complete the work, but EACH of you must complete your own sheet.</w:t>
      </w:r>
      <w:r w:rsidDel="00000000" w:rsidR="00000000" w:rsidRPr="00000000">
        <w:rPr>
          <w:rtl w:val="0"/>
        </w:rPr>
      </w:r>
    </w:p>
    <w:p w:rsidR="00000000" w:rsidDel="00000000" w:rsidP="00000000" w:rsidRDefault="00000000" w:rsidRPr="00000000" w14:paraId="00000003">
      <w:pPr>
        <w:pageBreakBefore w:val="0"/>
        <w:rPr>
          <w:b w:val="1"/>
          <w:sz w:val="22"/>
          <w:szCs w:val="22"/>
        </w:rPr>
        <w:sectPr>
          <w:type w:val="continuous"/>
          <w:pgSz w:h="15840" w:w="12240" w:orient="portrait"/>
          <w:pgMar w:bottom="431.99999999999994" w:top="431.99999999999994" w:left="576" w:right="576" w:header="720" w:footer="720"/>
        </w:sectPr>
      </w:pPr>
      <w:r w:rsidDel="00000000" w:rsidR="00000000" w:rsidRPr="00000000">
        <w:rPr>
          <w:rtl w:val="0"/>
        </w:rPr>
      </w:r>
    </w:p>
    <w:p w:rsidR="00000000" w:rsidDel="00000000" w:rsidP="00000000" w:rsidRDefault="00000000" w:rsidRPr="00000000" w14:paraId="00000004">
      <w:pPr>
        <w:pageBreakBefore w:val="0"/>
        <w:jc w:val="center"/>
        <w:rPr>
          <w:b w:val="1"/>
          <w:sz w:val="28"/>
          <w:szCs w:val="28"/>
        </w:rPr>
      </w:pPr>
      <w:r w:rsidDel="00000000" w:rsidR="00000000" w:rsidRPr="00000000">
        <w:rPr>
          <w:b w:val="1"/>
          <w:sz w:val="28"/>
          <w:szCs w:val="28"/>
          <w:rtl w:val="0"/>
        </w:rPr>
        <w:t xml:space="preserve">SPEECH BALLOON</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16"/>
          <w:szCs w:val="16"/>
          <w:u w:val="none"/>
          <w:shd w:fill="auto" w:val="clear"/>
          <w:vertAlign w:val="baseline"/>
        </w:rPr>
        <w:sectPr>
          <w:type w:val="continuous"/>
          <w:pgSz w:h="15840" w:w="12240" w:orient="portrait"/>
          <w:pgMar w:bottom="431.99999999999994" w:top="431.99999999999994" w:left="576" w:right="576" w:header="720" w:footer="720"/>
        </w:sectPr>
      </w:pP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Definition:</w:t>
      </w:r>
    </w:p>
    <w:p w:rsidR="00000000" w:rsidDel="00000000" w:rsidP="00000000" w:rsidRDefault="00000000" w:rsidRPr="00000000" w14:paraId="00000007">
      <w:pPr>
        <w:pageBreakBefore w:val="0"/>
        <w:rPr>
          <w:sz w:val="22"/>
          <w:szCs w:val="22"/>
        </w:rPr>
      </w:pPr>
      <w:r w:rsidDel="00000000" w:rsidR="00000000" w:rsidRPr="00000000">
        <w:rPr>
          <w:rtl w:val="0"/>
        </w:rPr>
      </w:r>
    </w:p>
    <w:p w:rsidR="00000000" w:rsidDel="00000000" w:rsidP="00000000" w:rsidRDefault="00000000" w:rsidRPr="00000000" w14:paraId="00000008">
      <w:pPr>
        <w:pageBreakBefore w:val="0"/>
        <w:rPr>
          <w:sz w:val="22"/>
          <w:szCs w:val="22"/>
        </w:rPr>
      </w:pPr>
      <w:r w:rsidDel="00000000" w:rsidR="00000000" w:rsidRPr="00000000">
        <w:rPr>
          <w:rtl w:val="0"/>
        </w:rPr>
      </w:r>
    </w:p>
    <w:p w:rsidR="00000000" w:rsidDel="00000000" w:rsidP="00000000" w:rsidRDefault="00000000" w:rsidRPr="00000000" w14:paraId="00000009">
      <w:pPr>
        <w:pageBreakBefore w:val="0"/>
        <w:rPr>
          <w:sz w:val="22"/>
          <w:szCs w:val="22"/>
        </w:rPr>
      </w:pPr>
      <w:r w:rsidDel="00000000" w:rsidR="00000000" w:rsidRPr="00000000">
        <w:rPr>
          <w:rtl w:val="0"/>
        </w:rPr>
      </w:r>
    </w:p>
    <w:p w:rsidR="00000000" w:rsidDel="00000000" w:rsidP="00000000" w:rsidRDefault="00000000" w:rsidRPr="00000000" w14:paraId="0000000A">
      <w:pPr>
        <w:pageBreakBefore w:val="0"/>
        <w:rPr>
          <w:sz w:val="22"/>
          <w:szCs w:val="22"/>
        </w:rPr>
      </w:pPr>
      <w:r w:rsidDel="00000000" w:rsidR="00000000" w:rsidRPr="00000000">
        <w:rPr>
          <w:rtl w:val="0"/>
        </w:rPr>
      </w:r>
    </w:p>
    <w:p w:rsidR="00000000" w:rsidDel="00000000" w:rsidP="00000000" w:rsidRDefault="00000000" w:rsidRPr="00000000" w14:paraId="0000000B">
      <w:pPr>
        <w:pageBreakBefore w:val="0"/>
        <w:rPr>
          <w:sz w:val="22"/>
          <w:szCs w:val="22"/>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Example Description (page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pageBreakBefore w:val="0"/>
        <w:rPr>
          <w:sz w:val="22"/>
          <w:szCs w:val="22"/>
        </w:rPr>
      </w:pPr>
      <w:r w:rsidDel="00000000" w:rsidR="00000000" w:rsidRPr="00000000">
        <w:rPr>
          <w:rtl w:val="0"/>
        </w:rPr>
      </w:r>
    </w:p>
    <w:p w:rsidR="00000000" w:rsidDel="00000000" w:rsidP="00000000" w:rsidRDefault="00000000" w:rsidRPr="00000000" w14:paraId="0000000F">
      <w:pPr>
        <w:pageBreakBefore w:val="0"/>
        <w:rPr>
          <w:sz w:val="22"/>
          <w:szCs w:val="22"/>
        </w:rPr>
      </w:pPr>
      <w:r w:rsidDel="00000000" w:rsidR="00000000" w:rsidRPr="00000000">
        <w:rPr>
          <w:rtl w:val="0"/>
        </w:rPr>
      </w:r>
    </w:p>
    <w:p w:rsidR="00000000" w:rsidDel="00000000" w:rsidP="00000000" w:rsidRDefault="00000000" w:rsidRPr="00000000" w14:paraId="00000010">
      <w:pPr>
        <w:pageBreakBefore w:val="0"/>
        <w:rPr>
          <w:sz w:val="22"/>
          <w:szCs w:val="22"/>
        </w:rPr>
      </w:pPr>
      <w:r w:rsidDel="00000000" w:rsidR="00000000" w:rsidRPr="00000000">
        <w:rPr>
          <w:rtl w:val="0"/>
        </w:rPr>
      </w:r>
    </w:p>
    <w:p w:rsidR="00000000" w:rsidDel="00000000" w:rsidP="00000000" w:rsidRDefault="00000000" w:rsidRPr="00000000" w14:paraId="00000011">
      <w:pPr>
        <w:pageBreakBefore w:val="0"/>
        <w:rPr>
          <w:sz w:val="22"/>
          <w:szCs w:val="22"/>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How the example advances the plot:</w:t>
      </w:r>
    </w:p>
    <w:p w:rsidR="00000000" w:rsidDel="00000000" w:rsidP="00000000" w:rsidRDefault="00000000" w:rsidRPr="00000000" w14:paraId="00000013">
      <w:pPr>
        <w:pageBreakBefore w:val="0"/>
        <w:rPr>
          <w:sz w:val="22"/>
          <w:szCs w:val="22"/>
        </w:rPr>
      </w:pPr>
      <w:r w:rsidDel="00000000" w:rsidR="00000000" w:rsidRPr="00000000">
        <w:rPr>
          <w:rtl w:val="0"/>
        </w:rPr>
      </w:r>
    </w:p>
    <w:p w:rsidR="00000000" w:rsidDel="00000000" w:rsidP="00000000" w:rsidRDefault="00000000" w:rsidRPr="00000000" w14:paraId="00000014">
      <w:pPr>
        <w:pageBreakBefore w:val="0"/>
        <w:rPr>
          <w:sz w:val="22"/>
          <w:szCs w:val="22"/>
        </w:rPr>
      </w:pPr>
      <w:r w:rsidDel="00000000" w:rsidR="00000000" w:rsidRPr="00000000">
        <w:rPr>
          <w:rtl w:val="0"/>
        </w:rPr>
      </w:r>
    </w:p>
    <w:p w:rsidR="00000000" w:rsidDel="00000000" w:rsidP="00000000" w:rsidRDefault="00000000" w:rsidRPr="00000000" w14:paraId="00000015">
      <w:pPr>
        <w:pageBreakBefore w:val="0"/>
        <w:rPr>
          <w:sz w:val="22"/>
          <w:szCs w:val="22"/>
        </w:rPr>
      </w:pPr>
      <w:r w:rsidDel="00000000" w:rsidR="00000000" w:rsidRPr="00000000">
        <w:rPr>
          <w:rtl w:val="0"/>
        </w:rPr>
      </w:r>
    </w:p>
    <w:p w:rsidR="00000000" w:rsidDel="00000000" w:rsidP="00000000" w:rsidRDefault="00000000" w:rsidRPr="00000000" w14:paraId="00000016">
      <w:pPr>
        <w:pageBreakBefore w:val="0"/>
        <w:rPr>
          <w:sz w:val="22"/>
          <w:szCs w:val="22"/>
        </w:rPr>
        <w:sectPr>
          <w:type w:val="continuous"/>
          <w:pgSz w:h="15840" w:w="12240" w:orient="portrait"/>
          <w:pgMar w:bottom="431.99999999999994" w:top="431.99999999999994" w:left="576" w:right="576" w:header="720" w:footer="720"/>
          <w:cols w:equalWidth="0" w:num="3">
            <w:col w:space="720" w:w="3216"/>
            <w:col w:space="720" w:w="3216"/>
            <w:col w:space="0" w:w="3216"/>
          </w:cols>
        </w:sectPr>
      </w:pPr>
      <w:r w:rsidDel="00000000" w:rsidR="00000000" w:rsidRPr="00000000">
        <w:rPr>
          <w:rtl w:val="0"/>
        </w:rPr>
      </w:r>
    </w:p>
    <w:p w:rsidR="00000000" w:rsidDel="00000000" w:rsidP="00000000" w:rsidRDefault="00000000" w:rsidRPr="00000000" w14:paraId="00000017">
      <w:pPr>
        <w:pageBreakBefore w:val="0"/>
        <w:jc w:val="left"/>
        <w:rPr>
          <w:sz w:val="28"/>
          <w:szCs w:val="28"/>
        </w:rPr>
      </w:pPr>
      <w:r w:rsidDel="00000000" w:rsidR="00000000" w:rsidRPr="00000000">
        <w:rPr>
          <w:rtl w:val="0"/>
        </w:rPr>
      </w:r>
    </w:p>
    <w:p w:rsidR="00000000" w:rsidDel="00000000" w:rsidP="00000000" w:rsidRDefault="00000000" w:rsidRPr="00000000" w14:paraId="00000018">
      <w:pPr>
        <w:pageBreakBefore w:val="0"/>
        <w:jc w:val="center"/>
        <w:rPr>
          <w:b w:val="1"/>
          <w:sz w:val="28"/>
          <w:szCs w:val="28"/>
        </w:rPr>
      </w:pPr>
      <w:r w:rsidDel="00000000" w:rsidR="00000000" w:rsidRPr="00000000">
        <w:rPr>
          <w:b w:val="1"/>
          <w:sz w:val="28"/>
          <w:szCs w:val="28"/>
          <w:rtl w:val="0"/>
        </w:rPr>
        <w:t xml:space="preserve">THOUGHT BALLOON</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16"/>
          <w:szCs w:val="16"/>
          <w:u w:val="none"/>
          <w:shd w:fill="auto" w:val="clear"/>
          <w:vertAlign w:val="baseline"/>
        </w:rPr>
        <w:sectPr>
          <w:type w:val="continuous"/>
          <w:pgSz w:h="15840" w:w="12240" w:orient="portrait"/>
          <w:pgMar w:bottom="431.99999999999994" w:top="431.99999999999994" w:left="576" w:right="576" w:header="720" w:footer="720"/>
        </w:sect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Definition:</w:t>
      </w:r>
    </w:p>
    <w:p w:rsidR="00000000" w:rsidDel="00000000" w:rsidP="00000000" w:rsidRDefault="00000000" w:rsidRPr="00000000" w14:paraId="0000001B">
      <w:pPr>
        <w:pageBreakBefore w:val="0"/>
        <w:rPr>
          <w:sz w:val="22"/>
          <w:szCs w:val="22"/>
        </w:rPr>
      </w:pPr>
      <w:r w:rsidDel="00000000" w:rsidR="00000000" w:rsidRPr="00000000">
        <w:rPr>
          <w:rtl w:val="0"/>
        </w:rPr>
      </w:r>
    </w:p>
    <w:p w:rsidR="00000000" w:rsidDel="00000000" w:rsidP="00000000" w:rsidRDefault="00000000" w:rsidRPr="00000000" w14:paraId="0000001C">
      <w:pPr>
        <w:pageBreakBefore w:val="0"/>
        <w:rPr>
          <w:sz w:val="22"/>
          <w:szCs w:val="22"/>
        </w:rPr>
      </w:pPr>
      <w:r w:rsidDel="00000000" w:rsidR="00000000" w:rsidRPr="00000000">
        <w:rPr>
          <w:rtl w:val="0"/>
        </w:rPr>
      </w:r>
    </w:p>
    <w:p w:rsidR="00000000" w:rsidDel="00000000" w:rsidP="00000000" w:rsidRDefault="00000000" w:rsidRPr="00000000" w14:paraId="0000001D">
      <w:pPr>
        <w:pageBreakBefore w:val="0"/>
        <w:rPr>
          <w:sz w:val="22"/>
          <w:szCs w:val="22"/>
        </w:rPr>
      </w:pPr>
      <w:r w:rsidDel="00000000" w:rsidR="00000000" w:rsidRPr="00000000">
        <w:rPr>
          <w:rtl w:val="0"/>
        </w:rPr>
      </w:r>
    </w:p>
    <w:p w:rsidR="00000000" w:rsidDel="00000000" w:rsidP="00000000" w:rsidRDefault="00000000" w:rsidRPr="00000000" w14:paraId="0000001E">
      <w:pPr>
        <w:pageBreakBefore w:val="0"/>
        <w:rPr>
          <w:sz w:val="22"/>
          <w:szCs w:val="22"/>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Example Description (page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pageBreakBefore w:val="0"/>
        <w:rPr>
          <w:sz w:val="22"/>
          <w:szCs w:val="22"/>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How the example advances the plot:</w:t>
      </w:r>
    </w:p>
    <w:p w:rsidR="00000000" w:rsidDel="00000000" w:rsidP="00000000" w:rsidRDefault="00000000" w:rsidRPr="00000000" w14:paraId="00000024">
      <w:pPr>
        <w:pageBreakBefore w:val="0"/>
        <w:rPr>
          <w:sz w:val="22"/>
          <w:szCs w:val="22"/>
        </w:rPr>
      </w:pPr>
      <w:r w:rsidDel="00000000" w:rsidR="00000000" w:rsidRPr="00000000">
        <w:rPr>
          <w:rtl w:val="0"/>
        </w:rPr>
      </w:r>
    </w:p>
    <w:p w:rsidR="00000000" w:rsidDel="00000000" w:rsidP="00000000" w:rsidRDefault="00000000" w:rsidRPr="00000000" w14:paraId="00000025">
      <w:pPr>
        <w:pageBreakBefore w:val="0"/>
        <w:rPr>
          <w:b w:val="1"/>
          <w:sz w:val="22"/>
          <w:szCs w:val="22"/>
        </w:rPr>
      </w:pPr>
      <w:r w:rsidDel="00000000" w:rsidR="00000000" w:rsidRPr="00000000">
        <w:rPr>
          <w:rtl w:val="0"/>
        </w:rPr>
      </w:r>
    </w:p>
    <w:p w:rsidR="00000000" w:rsidDel="00000000" w:rsidP="00000000" w:rsidRDefault="00000000" w:rsidRPr="00000000" w14:paraId="00000026">
      <w:pPr>
        <w:pageBreakBefore w:val="0"/>
        <w:rPr>
          <w:b w:val="1"/>
          <w:sz w:val="22"/>
          <w:szCs w:val="22"/>
        </w:rPr>
        <w:sectPr>
          <w:type w:val="continuous"/>
          <w:pgSz w:h="15840" w:w="12240" w:orient="portrait"/>
          <w:pgMar w:bottom="431.99999999999994" w:top="431.99999999999994" w:left="576" w:right="576" w:header="720" w:footer="720"/>
          <w:cols w:equalWidth="0" w:num="3">
            <w:col w:space="720" w:w="3216"/>
            <w:col w:space="720" w:w="3216"/>
            <w:col w:space="0" w:w="3216"/>
          </w:cols>
        </w:sectPr>
      </w:pPr>
      <w:r w:rsidDel="00000000" w:rsidR="00000000" w:rsidRPr="00000000">
        <w:rPr>
          <w:rtl w:val="0"/>
        </w:rPr>
      </w:r>
    </w:p>
    <w:p w:rsidR="00000000" w:rsidDel="00000000" w:rsidP="00000000" w:rsidRDefault="00000000" w:rsidRPr="00000000" w14:paraId="00000027">
      <w:pPr>
        <w:pageBreakBefore w:val="0"/>
        <w:rPr>
          <w:b w:val="1"/>
          <w:sz w:val="22"/>
          <w:szCs w:val="22"/>
        </w:rPr>
      </w:pPr>
      <w:r w:rsidDel="00000000" w:rsidR="00000000" w:rsidRPr="00000000">
        <w:rPr>
          <w:rtl w:val="0"/>
        </w:rPr>
      </w:r>
    </w:p>
    <w:p w:rsidR="00000000" w:rsidDel="00000000" w:rsidP="00000000" w:rsidRDefault="00000000" w:rsidRPr="00000000" w14:paraId="00000028">
      <w:pPr>
        <w:pageBreakBefore w:val="0"/>
        <w:rPr>
          <w:b w:val="1"/>
          <w:sz w:val="22"/>
          <w:szCs w:val="22"/>
        </w:rPr>
      </w:pPr>
      <w:r w:rsidDel="00000000" w:rsidR="00000000" w:rsidRPr="00000000">
        <w:rPr>
          <w:rtl w:val="0"/>
        </w:rPr>
      </w:r>
    </w:p>
    <w:p w:rsidR="00000000" w:rsidDel="00000000" w:rsidP="00000000" w:rsidRDefault="00000000" w:rsidRPr="00000000" w14:paraId="00000029">
      <w:pPr>
        <w:pageBreakBefore w:val="0"/>
        <w:rPr>
          <w:b w:val="1"/>
          <w:sz w:val="22"/>
          <w:szCs w:val="22"/>
        </w:rPr>
      </w:pPr>
      <w:r w:rsidDel="00000000" w:rsidR="00000000" w:rsidRPr="00000000">
        <w:rPr>
          <w:rtl w:val="0"/>
        </w:rPr>
      </w:r>
    </w:p>
    <w:p w:rsidR="00000000" w:rsidDel="00000000" w:rsidP="00000000" w:rsidRDefault="00000000" w:rsidRPr="00000000" w14:paraId="0000002A">
      <w:pPr>
        <w:pageBreakBefore w:val="0"/>
        <w:jc w:val="center"/>
        <w:rPr>
          <w:b w:val="1"/>
          <w:sz w:val="28"/>
          <w:szCs w:val="28"/>
        </w:rPr>
      </w:pPr>
      <w:r w:rsidDel="00000000" w:rsidR="00000000" w:rsidRPr="00000000">
        <w:rPr>
          <w:b w:val="1"/>
          <w:sz w:val="28"/>
          <w:szCs w:val="28"/>
          <w:rtl w:val="0"/>
        </w:rPr>
        <w:t xml:space="preserve">CAPTION</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16"/>
          <w:szCs w:val="16"/>
          <w:u w:val="none"/>
          <w:shd w:fill="auto" w:val="clear"/>
          <w:vertAlign w:val="baseline"/>
        </w:rPr>
        <w:sectPr>
          <w:type w:val="continuous"/>
          <w:pgSz w:h="15840" w:w="12240" w:orient="portrait"/>
          <w:pgMar w:bottom="431.99999999999994" w:top="431.99999999999994" w:left="576" w:right="576" w:header="720" w:footer="720"/>
        </w:sectPr>
      </w:pP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Definition:</w:t>
      </w:r>
    </w:p>
    <w:p w:rsidR="00000000" w:rsidDel="00000000" w:rsidP="00000000" w:rsidRDefault="00000000" w:rsidRPr="00000000" w14:paraId="0000002D">
      <w:pPr>
        <w:pageBreakBefore w:val="0"/>
        <w:rPr>
          <w:sz w:val="22"/>
          <w:szCs w:val="22"/>
        </w:rPr>
      </w:pPr>
      <w:r w:rsidDel="00000000" w:rsidR="00000000" w:rsidRPr="00000000">
        <w:rPr>
          <w:rtl w:val="0"/>
        </w:rPr>
      </w:r>
    </w:p>
    <w:p w:rsidR="00000000" w:rsidDel="00000000" w:rsidP="00000000" w:rsidRDefault="00000000" w:rsidRPr="00000000" w14:paraId="0000002E">
      <w:pPr>
        <w:pageBreakBefore w:val="0"/>
        <w:rPr>
          <w:sz w:val="22"/>
          <w:szCs w:val="22"/>
        </w:rPr>
      </w:pPr>
      <w:r w:rsidDel="00000000" w:rsidR="00000000" w:rsidRPr="00000000">
        <w:rPr>
          <w:rtl w:val="0"/>
        </w:rPr>
      </w:r>
    </w:p>
    <w:p w:rsidR="00000000" w:rsidDel="00000000" w:rsidP="00000000" w:rsidRDefault="00000000" w:rsidRPr="00000000" w14:paraId="0000002F">
      <w:pPr>
        <w:pageBreakBefore w:val="0"/>
        <w:rPr>
          <w:sz w:val="22"/>
          <w:szCs w:val="22"/>
        </w:rPr>
      </w:pPr>
      <w:r w:rsidDel="00000000" w:rsidR="00000000" w:rsidRPr="00000000">
        <w:rPr>
          <w:rtl w:val="0"/>
        </w:rPr>
      </w:r>
    </w:p>
    <w:p w:rsidR="00000000" w:rsidDel="00000000" w:rsidP="00000000" w:rsidRDefault="00000000" w:rsidRPr="00000000" w14:paraId="00000030">
      <w:pPr>
        <w:pageBreakBefore w:val="0"/>
        <w:rPr>
          <w:sz w:val="22"/>
          <w:szCs w:val="22"/>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Example Description (page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pageBreakBefore w:val="0"/>
        <w:rPr>
          <w:sz w:val="22"/>
          <w:szCs w:val="22"/>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How the example advances the plot:</w:t>
      </w:r>
    </w:p>
    <w:p w:rsidR="00000000" w:rsidDel="00000000" w:rsidP="00000000" w:rsidRDefault="00000000" w:rsidRPr="00000000" w14:paraId="00000036">
      <w:pPr>
        <w:pageBreakBefore w:val="0"/>
        <w:rPr>
          <w:sz w:val="22"/>
          <w:szCs w:val="22"/>
        </w:rPr>
      </w:pPr>
      <w:r w:rsidDel="00000000" w:rsidR="00000000" w:rsidRPr="00000000">
        <w:rPr>
          <w:rtl w:val="0"/>
        </w:rPr>
      </w:r>
    </w:p>
    <w:p w:rsidR="00000000" w:rsidDel="00000000" w:rsidP="00000000" w:rsidRDefault="00000000" w:rsidRPr="00000000" w14:paraId="00000037">
      <w:pPr>
        <w:pageBreakBefore w:val="0"/>
        <w:rPr>
          <w:sz w:val="22"/>
          <w:szCs w:val="22"/>
        </w:rPr>
      </w:pPr>
      <w:r w:rsidDel="00000000" w:rsidR="00000000" w:rsidRPr="00000000">
        <w:rPr>
          <w:rtl w:val="0"/>
        </w:rPr>
      </w:r>
    </w:p>
    <w:p w:rsidR="00000000" w:rsidDel="00000000" w:rsidP="00000000" w:rsidRDefault="00000000" w:rsidRPr="00000000" w14:paraId="00000038">
      <w:pPr>
        <w:pageBreakBefore w:val="0"/>
        <w:rPr>
          <w:sz w:val="22"/>
          <w:szCs w:val="22"/>
        </w:rPr>
        <w:sectPr>
          <w:type w:val="continuous"/>
          <w:pgSz w:h="15840" w:w="12240" w:orient="portrait"/>
          <w:pgMar w:bottom="431.99999999999994" w:top="431.99999999999994" w:left="576" w:right="576" w:header="720" w:footer="720"/>
          <w:cols w:equalWidth="0" w:num="3">
            <w:col w:space="720" w:w="3216"/>
            <w:col w:space="720" w:w="3216"/>
            <w:col w:space="0" w:w="3216"/>
          </w:cols>
        </w:sectPr>
      </w:pPr>
      <w:r w:rsidDel="00000000" w:rsidR="00000000" w:rsidRPr="00000000">
        <w:rPr>
          <w:rtl w:val="0"/>
        </w:rPr>
      </w:r>
    </w:p>
    <w:p w:rsidR="00000000" w:rsidDel="00000000" w:rsidP="00000000" w:rsidRDefault="00000000" w:rsidRPr="00000000" w14:paraId="00000039">
      <w:pPr>
        <w:pageBreakBefore w:val="0"/>
        <w:rPr>
          <w:sz w:val="22"/>
          <w:szCs w:val="22"/>
        </w:rPr>
      </w:pPr>
      <w:r w:rsidDel="00000000" w:rsidR="00000000" w:rsidRPr="00000000">
        <w:rPr>
          <w:rtl w:val="0"/>
        </w:rPr>
      </w:r>
    </w:p>
    <w:p w:rsidR="00000000" w:rsidDel="00000000" w:rsidP="00000000" w:rsidRDefault="00000000" w:rsidRPr="00000000" w14:paraId="0000003A">
      <w:pPr>
        <w:pageBreakBefore w:val="0"/>
        <w:rPr>
          <w:sz w:val="22"/>
          <w:szCs w:val="22"/>
        </w:rPr>
      </w:pPr>
      <w:r w:rsidDel="00000000" w:rsidR="00000000" w:rsidRPr="00000000">
        <w:rPr>
          <w:rtl w:val="0"/>
        </w:rPr>
      </w:r>
    </w:p>
    <w:p w:rsidR="00000000" w:rsidDel="00000000" w:rsidP="00000000" w:rsidRDefault="00000000" w:rsidRPr="00000000" w14:paraId="0000003B">
      <w:pPr>
        <w:pageBreakBefore w:val="0"/>
        <w:rPr>
          <w:sz w:val="22"/>
          <w:szCs w:val="22"/>
        </w:rPr>
      </w:pPr>
      <w:r w:rsidDel="00000000" w:rsidR="00000000" w:rsidRPr="00000000">
        <w:rPr>
          <w:rtl w:val="0"/>
        </w:rPr>
      </w:r>
    </w:p>
    <w:p w:rsidR="00000000" w:rsidDel="00000000" w:rsidP="00000000" w:rsidRDefault="00000000" w:rsidRPr="00000000" w14:paraId="0000003C">
      <w:pPr>
        <w:pageBreakBefore w:val="0"/>
        <w:rPr>
          <w:sz w:val="22"/>
          <w:szCs w:val="22"/>
        </w:rPr>
      </w:pPr>
      <w:r w:rsidDel="00000000" w:rsidR="00000000" w:rsidRPr="00000000">
        <w:rPr>
          <w:rtl w:val="0"/>
        </w:rPr>
      </w:r>
    </w:p>
    <w:p w:rsidR="00000000" w:rsidDel="00000000" w:rsidP="00000000" w:rsidRDefault="00000000" w:rsidRPr="00000000" w14:paraId="0000003D">
      <w:pPr>
        <w:pageBreakBefore w:val="0"/>
        <w:rPr>
          <w:sz w:val="22"/>
          <w:szCs w:val="22"/>
        </w:rPr>
        <w:sectPr>
          <w:type w:val="continuous"/>
          <w:pgSz w:h="15840" w:w="12240" w:orient="portrait"/>
          <w:pgMar w:bottom="431.99999999999994" w:top="431.99999999999994" w:left="576" w:right="576" w:header="720" w:footer="720"/>
          <w:cols w:equalWidth="0" w:num="3">
            <w:col w:space="720" w:w="3216"/>
            <w:col w:space="720" w:w="3216"/>
            <w:col w:space="0" w:w="3216"/>
          </w:cols>
        </w:sectPr>
      </w:pPr>
      <w:r w:rsidDel="00000000" w:rsidR="00000000" w:rsidRPr="00000000">
        <w:rPr>
          <w:rtl w:val="0"/>
        </w:rPr>
      </w:r>
    </w:p>
    <w:p w:rsidR="00000000" w:rsidDel="00000000" w:rsidP="00000000" w:rsidRDefault="00000000" w:rsidRPr="00000000" w14:paraId="0000003E">
      <w:pPr>
        <w:pageBreakBefore w:val="0"/>
        <w:rPr>
          <w:sz w:val="22"/>
          <w:szCs w:val="22"/>
        </w:rPr>
      </w:pPr>
      <w:r w:rsidDel="00000000" w:rsidR="00000000" w:rsidRPr="00000000">
        <w:rPr>
          <w:rtl w:val="0"/>
        </w:rPr>
      </w:r>
    </w:p>
    <w:p w:rsidR="00000000" w:rsidDel="00000000" w:rsidP="00000000" w:rsidRDefault="00000000" w:rsidRPr="00000000" w14:paraId="0000003F">
      <w:pPr>
        <w:pageBreakBefore w:val="0"/>
        <w:jc w:val="center"/>
        <w:rPr>
          <w:b w:val="1"/>
          <w:sz w:val="32"/>
          <w:szCs w:val="32"/>
        </w:rPr>
      </w:pPr>
      <w:r w:rsidDel="00000000" w:rsidR="00000000" w:rsidRPr="00000000">
        <w:rPr>
          <w:b w:val="1"/>
          <w:sz w:val="28"/>
          <w:szCs w:val="28"/>
          <w:rtl w:val="0"/>
        </w:rPr>
        <w:t xml:space="preserve">EMANATA</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16"/>
          <w:szCs w:val="16"/>
          <w:u w:val="none"/>
          <w:shd w:fill="auto" w:val="clear"/>
          <w:vertAlign w:val="baseline"/>
        </w:rPr>
        <w:sectPr>
          <w:type w:val="continuous"/>
          <w:pgSz w:h="15840" w:w="12240" w:orient="portrait"/>
          <w:pgMar w:bottom="431.99999999999994" w:top="431.99999999999994" w:left="576" w:right="576" w:header="720" w:footer="720"/>
        </w:sectPr>
      </w:pP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Definition:</w:t>
      </w:r>
    </w:p>
    <w:p w:rsidR="00000000" w:rsidDel="00000000" w:rsidP="00000000" w:rsidRDefault="00000000" w:rsidRPr="00000000" w14:paraId="00000042">
      <w:pPr>
        <w:pageBreakBefore w:val="0"/>
        <w:rPr>
          <w:sz w:val="22"/>
          <w:szCs w:val="22"/>
        </w:rPr>
      </w:pPr>
      <w:r w:rsidDel="00000000" w:rsidR="00000000" w:rsidRPr="00000000">
        <w:rPr>
          <w:rtl w:val="0"/>
        </w:rPr>
      </w:r>
    </w:p>
    <w:p w:rsidR="00000000" w:rsidDel="00000000" w:rsidP="00000000" w:rsidRDefault="00000000" w:rsidRPr="00000000" w14:paraId="00000043">
      <w:pPr>
        <w:pageBreakBefore w:val="0"/>
        <w:rPr>
          <w:sz w:val="22"/>
          <w:szCs w:val="22"/>
        </w:rPr>
      </w:pPr>
      <w:r w:rsidDel="00000000" w:rsidR="00000000" w:rsidRPr="00000000">
        <w:rPr>
          <w:rtl w:val="0"/>
        </w:rPr>
      </w:r>
    </w:p>
    <w:p w:rsidR="00000000" w:rsidDel="00000000" w:rsidP="00000000" w:rsidRDefault="00000000" w:rsidRPr="00000000" w14:paraId="00000044">
      <w:pPr>
        <w:pageBreakBefore w:val="0"/>
        <w:rPr>
          <w:sz w:val="22"/>
          <w:szCs w:val="22"/>
        </w:rPr>
      </w:pPr>
      <w:r w:rsidDel="00000000" w:rsidR="00000000" w:rsidRPr="00000000">
        <w:rPr>
          <w:rtl w:val="0"/>
        </w:rPr>
      </w:r>
    </w:p>
    <w:p w:rsidR="00000000" w:rsidDel="00000000" w:rsidP="00000000" w:rsidRDefault="00000000" w:rsidRPr="00000000" w14:paraId="00000045">
      <w:pPr>
        <w:pageBreakBefore w:val="0"/>
        <w:rPr>
          <w:sz w:val="22"/>
          <w:szCs w:val="22"/>
        </w:rPr>
      </w:pP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Example Description</w:t>
      </w:r>
      <w:r w:rsidDel="00000000" w:rsidR="00000000" w:rsidRPr="00000000">
        <w:rPr>
          <w:sz w:val="22"/>
          <w:szCs w:val="22"/>
          <w:rtl w:val="0"/>
        </w:rPr>
        <w:t xml:space="preserve"> </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(page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pageBreakBefore w:val="0"/>
        <w:rPr>
          <w:sz w:val="22"/>
          <w:szCs w:val="22"/>
        </w:rPr>
      </w:pP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How the example advances the plot:</w:t>
      </w:r>
    </w:p>
    <w:p w:rsidR="00000000" w:rsidDel="00000000" w:rsidP="00000000" w:rsidRDefault="00000000" w:rsidRPr="00000000" w14:paraId="0000004B">
      <w:pPr>
        <w:pageBreakBefore w:val="0"/>
        <w:rPr>
          <w:sz w:val="22"/>
          <w:szCs w:val="22"/>
        </w:rPr>
      </w:pPr>
      <w:r w:rsidDel="00000000" w:rsidR="00000000" w:rsidRPr="00000000">
        <w:rPr>
          <w:rtl w:val="0"/>
        </w:rPr>
      </w:r>
    </w:p>
    <w:p w:rsidR="00000000" w:rsidDel="00000000" w:rsidP="00000000" w:rsidRDefault="00000000" w:rsidRPr="00000000" w14:paraId="0000004C">
      <w:pPr>
        <w:pageBreakBefore w:val="0"/>
        <w:rPr>
          <w:b w:val="1"/>
          <w:sz w:val="22"/>
          <w:szCs w:val="22"/>
        </w:rPr>
      </w:pPr>
      <w:r w:rsidDel="00000000" w:rsidR="00000000" w:rsidRPr="00000000">
        <w:rPr>
          <w:rtl w:val="0"/>
        </w:rPr>
      </w:r>
    </w:p>
    <w:p w:rsidR="00000000" w:rsidDel="00000000" w:rsidP="00000000" w:rsidRDefault="00000000" w:rsidRPr="00000000" w14:paraId="0000004D">
      <w:pPr>
        <w:pageBreakBefore w:val="0"/>
        <w:rPr>
          <w:b w:val="1"/>
          <w:sz w:val="22"/>
          <w:szCs w:val="22"/>
        </w:rPr>
        <w:sectPr>
          <w:type w:val="continuous"/>
          <w:pgSz w:h="15840" w:w="12240" w:orient="portrait"/>
          <w:pgMar w:bottom="431.99999999999994" w:top="431.99999999999994" w:left="576" w:right="576" w:header="720" w:footer="720"/>
          <w:cols w:equalWidth="0" w:num="3">
            <w:col w:space="720" w:w="3216"/>
            <w:col w:space="720" w:w="3216"/>
            <w:col w:space="0" w:w="3216"/>
          </w:cols>
        </w:sectPr>
      </w:pPr>
      <w:r w:rsidDel="00000000" w:rsidR="00000000" w:rsidRPr="00000000">
        <w:rPr>
          <w:b w:val="1"/>
          <w:sz w:val="22"/>
          <w:szCs w:val="22"/>
          <w:rtl w:val="0"/>
        </w:rPr>
        <w:tab/>
        <w:tab/>
        <w:tab/>
      </w:r>
    </w:p>
    <w:p w:rsidR="00000000" w:rsidDel="00000000" w:rsidP="00000000" w:rsidRDefault="00000000" w:rsidRPr="00000000" w14:paraId="0000004E">
      <w:pPr>
        <w:pageBreakBefore w:val="0"/>
        <w:jc w:val="left"/>
        <w:rPr>
          <w:b w:val="1"/>
          <w:sz w:val="28"/>
          <w:szCs w:val="28"/>
        </w:rPr>
      </w:pPr>
      <w:r w:rsidDel="00000000" w:rsidR="00000000" w:rsidRPr="00000000">
        <w:rPr>
          <w:rtl w:val="0"/>
        </w:rPr>
      </w:r>
    </w:p>
    <w:p w:rsidR="00000000" w:rsidDel="00000000" w:rsidP="00000000" w:rsidRDefault="00000000" w:rsidRPr="00000000" w14:paraId="0000004F">
      <w:pPr>
        <w:pageBreakBefore w:val="0"/>
        <w:jc w:val="center"/>
        <w:rPr>
          <w:b w:val="1"/>
          <w:sz w:val="28"/>
          <w:szCs w:val="28"/>
        </w:rPr>
      </w:pPr>
      <w:r w:rsidDel="00000000" w:rsidR="00000000" w:rsidRPr="00000000">
        <w:rPr>
          <w:rtl w:val="0"/>
        </w:rPr>
      </w:r>
    </w:p>
    <w:p w:rsidR="00000000" w:rsidDel="00000000" w:rsidP="00000000" w:rsidRDefault="00000000" w:rsidRPr="00000000" w14:paraId="00000050">
      <w:pPr>
        <w:pageBreakBefore w:val="0"/>
        <w:jc w:val="center"/>
        <w:rPr>
          <w:b w:val="1"/>
          <w:sz w:val="20"/>
          <w:szCs w:val="20"/>
        </w:rPr>
      </w:pPr>
      <w:r w:rsidDel="00000000" w:rsidR="00000000" w:rsidRPr="00000000">
        <w:rPr>
          <w:b w:val="1"/>
          <w:sz w:val="28"/>
          <w:szCs w:val="28"/>
          <w:rtl w:val="0"/>
        </w:rPr>
        <w:t xml:space="preserve">CLOSE UP/EXTREME CLOSE UP (INDICATE WHICH ONE)</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sectPr>
          <w:type w:val="continuous"/>
          <w:pgSz w:h="15840" w:w="12240" w:orient="portrait"/>
          <w:pgMar w:bottom="431.99999999999994" w:top="431.99999999999994" w:left="576" w:right="576" w:header="720" w:footer="720"/>
        </w:sectPr>
      </w:pP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Definition:</w:t>
      </w:r>
    </w:p>
    <w:p w:rsidR="00000000" w:rsidDel="00000000" w:rsidP="00000000" w:rsidRDefault="00000000" w:rsidRPr="00000000" w14:paraId="00000053">
      <w:pPr>
        <w:pageBreakBefore w:val="0"/>
        <w:rPr>
          <w:sz w:val="22"/>
          <w:szCs w:val="22"/>
        </w:rPr>
      </w:pPr>
      <w:r w:rsidDel="00000000" w:rsidR="00000000" w:rsidRPr="00000000">
        <w:rPr>
          <w:rtl w:val="0"/>
        </w:rPr>
      </w:r>
    </w:p>
    <w:p w:rsidR="00000000" w:rsidDel="00000000" w:rsidP="00000000" w:rsidRDefault="00000000" w:rsidRPr="00000000" w14:paraId="00000054">
      <w:pPr>
        <w:pageBreakBefore w:val="0"/>
        <w:rPr>
          <w:sz w:val="22"/>
          <w:szCs w:val="22"/>
        </w:rPr>
      </w:pP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Example Description</w:t>
      </w:r>
      <w:r w:rsidDel="00000000" w:rsidR="00000000" w:rsidRPr="00000000">
        <w:rPr>
          <w:sz w:val="22"/>
          <w:szCs w:val="22"/>
          <w:rtl w:val="0"/>
        </w:rPr>
        <w:t xml:space="preserve"> </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(page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pageBreakBefore w:val="0"/>
        <w:rPr>
          <w:sz w:val="22"/>
          <w:szCs w:val="22"/>
        </w:rPr>
      </w:pP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rFonts w:ascii="Cambria" w:cs="Cambria" w:eastAsia="Cambria" w:hAnsi="Cambria"/>
          <w:b w:val="0"/>
          <w:i w:val="0"/>
          <w:smallCaps w:val="0"/>
          <w:strike w:val="0"/>
          <w:color w:val="000000"/>
          <w:sz w:val="22"/>
          <w:szCs w:val="22"/>
          <w:u w:val="none"/>
          <w:shd w:fill="auto" w:val="clear"/>
          <w:vertAlign w:val="baseline"/>
        </w:rPr>
        <w:sectPr>
          <w:type w:val="continuous"/>
          <w:pgSz w:h="15840" w:w="12240" w:orient="portrait"/>
          <w:pgMar w:bottom="431.99999999999994" w:top="431.99999999999994" w:left="576" w:right="576" w:header="720" w:footer="720"/>
          <w:cols w:equalWidth="0" w:num="3">
            <w:col w:space="720" w:w="3216"/>
            <w:col w:space="720" w:w="3216"/>
            <w:col w:space="0" w:w="3216"/>
          </w:cols>
        </w:sect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How the example advances the plot</w:t>
      </w:r>
      <w:r w:rsidDel="00000000" w:rsidR="00000000" w:rsidRPr="00000000">
        <w:rPr>
          <w:rtl w:val="0"/>
        </w:rPr>
      </w:r>
    </w:p>
    <w:p w:rsidR="00000000" w:rsidDel="00000000" w:rsidP="00000000" w:rsidRDefault="00000000" w:rsidRPr="00000000" w14:paraId="00000059">
      <w:pPr>
        <w:pageBreakBefore w:val="0"/>
        <w:jc w:val="center"/>
        <w:rPr>
          <w:b w:val="1"/>
          <w:sz w:val="28"/>
          <w:szCs w:val="28"/>
        </w:rPr>
      </w:pPr>
      <w:r w:rsidDel="00000000" w:rsidR="00000000" w:rsidRPr="00000000">
        <w:rPr>
          <w:rtl w:val="0"/>
        </w:rPr>
      </w:r>
    </w:p>
    <w:p w:rsidR="00000000" w:rsidDel="00000000" w:rsidP="00000000" w:rsidRDefault="00000000" w:rsidRPr="00000000" w14:paraId="0000005A">
      <w:pPr>
        <w:pageBreakBefore w:val="0"/>
        <w:jc w:val="center"/>
        <w:rPr>
          <w:b w:val="1"/>
          <w:sz w:val="28"/>
          <w:szCs w:val="28"/>
        </w:rPr>
      </w:pPr>
      <w:r w:rsidDel="00000000" w:rsidR="00000000" w:rsidRPr="00000000">
        <w:rPr>
          <w:rtl w:val="0"/>
        </w:rPr>
      </w:r>
    </w:p>
    <w:p w:rsidR="00000000" w:rsidDel="00000000" w:rsidP="00000000" w:rsidRDefault="00000000" w:rsidRPr="00000000" w14:paraId="0000005B">
      <w:pPr>
        <w:pageBreakBefore w:val="0"/>
        <w:jc w:val="center"/>
        <w:rPr>
          <w:b w:val="1"/>
          <w:sz w:val="28"/>
          <w:szCs w:val="28"/>
        </w:rPr>
      </w:pPr>
      <w:r w:rsidDel="00000000" w:rsidR="00000000" w:rsidRPr="00000000">
        <w:rPr>
          <w:rtl w:val="0"/>
        </w:rPr>
      </w:r>
    </w:p>
    <w:p w:rsidR="00000000" w:rsidDel="00000000" w:rsidP="00000000" w:rsidRDefault="00000000" w:rsidRPr="00000000" w14:paraId="0000005C">
      <w:pPr>
        <w:pageBreakBefore w:val="0"/>
        <w:jc w:val="center"/>
        <w:rPr>
          <w:b w:val="1"/>
          <w:sz w:val="28"/>
          <w:szCs w:val="28"/>
        </w:rPr>
      </w:pPr>
      <w:r w:rsidDel="00000000" w:rsidR="00000000" w:rsidRPr="00000000">
        <w:rPr>
          <w:rtl w:val="0"/>
        </w:rPr>
      </w:r>
    </w:p>
    <w:p w:rsidR="00000000" w:rsidDel="00000000" w:rsidP="00000000" w:rsidRDefault="00000000" w:rsidRPr="00000000" w14:paraId="0000005D">
      <w:pPr>
        <w:pageBreakBefore w:val="0"/>
        <w:jc w:val="center"/>
        <w:rPr>
          <w:b w:val="1"/>
          <w:sz w:val="28"/>
          <w:szCs w:val="28"/>
        </w:rPr>
      </w:pPr>
      <w:r w:rsidDel="00000000" w:rsidR="00000000" w:rsidRPr="00000000">
        <w:rPr>
          <w:rtl w:val="0"/>
        </w:rPr>
      </w:r>
    </w:p>
    <w:p w:rsidR="00000000" w:rsidDel="00000000" w:rsidP="00000000" w:rsidRDefault="00000000" w:rsidRPr="00000000" w14:paraId="0000005E">
      <w:pPr>
        <w:pageBreakBefore w:val="0"/>
        <w:jc w:val="center"/>
        <w:rPr>
          <w:b w:val="1"/>
          <w:sz w:val="22"/>
          <w:szCs w:val="22"/>
        </w:rPr>
      </w:pPr>
      <w:r w:rsidDel="00000000" w:rsidR="00000000" w:rsidRPr="00000000">
        <w:rPr>
          <w:b w:val="1"/>
          <w:sz w:val="28"/>
          <w:szCs w:val="28"/>
          <w:rtl w:val="0"/>
        </w:rPr>
        <w:t xml:space="preserve">REVERSE</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16"/>
          <w:szCs w:val="16"/>
          <w:u w:val="none"/>
          <w:shd w:fill="auto" w:val="clear"/>
          <w:vertAlign w:val="baseline"/>
        </w:rPr>
        <w:sectPr>
          <w:type w:val="continuous"/>
          <w:pgSz w:h="15840" w:w="12240" w:orient="portrait"/>
          <w:pgMar w:bottom="431.99999999999994" w:top="431.99999999999994" w:left="576" w:right="576" w:header="720" w:footer="720"/>
        </w:sectPr>
      </w:pP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Definition:</w:t>
      </w:r>
    </w:p>
    <w:p w:rsidR="00000000" w:rsidDel="00000000" w:rsidP="00000000" w:rsidRDefault="00000000" w:rsidRPr="00000000" w14:paraId="00000061">
      <w:pPr>
        <w:pageBreakBefore w:val="0"/>
        <w:rPr>
          <w:sz w:val="22"/>
          <w:szCs w:val="22"/>
        </w:rPr>
      </w:pPr>
      <w:r w:rsidDel="00000000" w:rsidR="00000000" w:rsidRPr="00000000">
        <w:rPr>
          <w:rtl w:val="0"/>
        </w:rPr>
      </w:r>
    </w:p>
    <w:p w:rsidR="00000000" w:rsidDel="00000000" w:rsidP="00000000" w:rsidRDefault="00000000" w:rsidRPr="00000000" w14:paraId="00000062">
      <w:pPr>
        <w:pageBreakBefore w:val="0"/>
        <w:rPr>
          <w:sz w:val="22"/>
          <w:szCs w:val="22"/>
        </w:rPr>
      </w:pPr>
      <w:r w:rsidDel="00000000" w:rsidR="00000000" w:rsidRPr="00000000">
        <w:rPr>
          <w:rtl w:val="0"/>
        </w:rPr>
      </w:r>
    </w:p>
    <w:p w:rsidR="00000000" w:rsidDel="00000000" w:rsidP="00000000" w:rsidRDefault="00000000" w:rsidRPr="00000000" w14:paraId="00000063">
      <w:pPr>
        <w:pageBreakBefore w:val="0"/>
        <w:rPr>
          <w:sz w:val="22"/>
          <w:szCs w:val="22"/>
        </w:rPr>
      </w:pPr>
      <w:r w:rsidDel="00000000" w:rsidR="00000000" w:rsidRPr="00000000">
        <w:rPr>
          <w:rtl w:val="0"/>
        </w:rPr>
      </w:r>
    </w:p>
    <w:p w:rsidR="00000000" w:rsidDel="00000000" w:rsidP="00000000" w:rsidRDefault="00000000" w:rsidRPr="00000000" w14:paraId="00000064">
      <w:pPr>
        <w:pageBreakBefore w:val="0"/>
        <w:rPr>
          <w:sz w:val="22"/>
          <w:szCs w:val="22"/>
        </w:rPr>
      </w:pP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Example Description (page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8">
      <w:pPr>
        <w:pageBreakBefore w:val="0"/>
        <w:rPr>
          <w:sz w:val="22"/>
          <w:szCs w:val="22"/>
        </w:rPr>
      </w:pP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27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How the example advances the plot:</w:t>
      </w:r>
    </w:p>
    <w:p w:rsidR="00000000" w:rsidDel="00000000" w:rsidP="00000000" w:rsidRDefault="00000000" w:rsidRPr="00000000" w14:paraId="0000006A">
      <w:pPr>
        <w:pageBreakBefore w:val="0"/>
        <w:rPr>
          <w:b w:val="1"/>
          <w:sz w:val="22"/>
          <w:szCs w:val="22"/>
        </w:rPr>
      </w:pPr>
      <w:r w:rsidDel="00000000" w:rsidR="00000000" w:rsidRPr="00000000">
        <w:rPr>
          <w:rtl w:val="0"/>
        </w:rPr>
      </w:r>
    </w:p>
    <w:p w:rsidR="00000000" w:rsidDel="00000000" w:rsidP="00000000" w:rsidRDefault="00000000" w:rsidRPr="00000000" w14:paraId="0000006B">
      <w:pPr>
        <w:pageBreakBefore w:val="0"/>
        <w:rPr>
          <w:b w:val="1"/>
          <w:sz w:val="22"/>
          <w:szCs w:val="22"/>
        </w:rPr>
      </w:pPr>
      <w:r w:rsidDel="00000000" w:rsidR="00000000" w:rsidRPr="00000000">
        <w:rPr>
          <w:rtl w:val="0"/>
        </w:rPr>
      </w:r>
    </w:p>
    <w:p w:rsidR="00000000" w:rsidDel="00000000" w:rsidP="00000000" w:rsidRDefault="00000000" w:rsidRPr="00000000" w14:paraId="0000006C">
      <w:pPr>
        <w:pageBreakBefore w:val="0"/>
        <w:rPr>
          <w:b w:val="1"/>
          <w:sz w:val="22"/>
          <w:szCs w:val="22"/>
        </w:rPr>
        <w:sectPr>
          <w:type w:val="continuous"/>
          <w:pgSz w:h="15840" w:w="12240" w:orient="portrait"/>
          <w:pgMar w:bottom="431.99999999999994" w:top="431.99999999999994" w:left="576" w:right="576" w:header="720" w:footer="720"/>
          <w:cols w:equalWidth="0" w:num="3">
            <w:col w:space="720" w:w="3216"/>
            <w:col w:space="720" w:w="3216"/>
            <w:col w:space="0" w:w="3216"/>
          </w:cols>
        </w:sectPr>
      </w:pPr>
      <w:r w:rsidDel="00000000" w:rsidR="00000000" w:rsidRPr="00000000">
        <w:rPr>
          <w:rtl w:val="0"/>
        </w:rPr>
      </w:r>
    </w:p>
    <w:p w:rsidR="00000000" w:rsidDel="00000000" w:rsidP="00000000" w:rsidRDefault="00000000" w:rsidRPr="00000000" w14:paraId="0000006D">
      <w:pPr>
        <w:pageBreakBefore w:val="0"/>
        <w:rPr>
          <w:b w:val="1"/>
          <w:sz w:val="22"/>
          <w:szCs w:val="22"/>
        </w:rPr>
      </w:pPr>
      <w:r w:rsidDel="00000000" w:rsidR="00000000" w:rsidRPr="00000000">
        <w:rPr>
          <w:b w:val="1"/>
          <w:sz w:val="22"/>
          <w:szCs w:val="22"/>
          <w:rtl w:val="0"/>
        </w:rPr>
        <w:tab/>
      </w:r>
    </w:p>
    <w:p w:rsidR="00000000" w:rsidDel="00000000" w:rsidP="00000000" w:rsidRDefault="00000000" w:rsidRPr="00000000" w14:paraId="0000006E">
      <w:pPr>
        <w:pageBreakBefore w:val="0"/>
        <w:rPr>
          <w:b w:val="1"/>
          <w:sz w:val="22"/>
          <w:szCs w:val="22"/>
        </w:rPr>
      </w:pPr>
      <w:r w:rsidDel="00000000" w:rsidR="00000000" w:rsidRPr="00000000">
        <w:rPr>
          <w:b w:val="1"/>
          <w:sz w:val="22"/>
          <w:szCs w:val="22"/>
          <w:rtl w:val="0"/>
        </w:rPr>
        <w:tab/>
      </w:r>
    </w:p>
    <w:p w:rsidR="00000000" w:rsidDel="00000000" w:rsidP="00000000" w:rsidRDefault="00000000" w:rsidRPr="00000000" w14:paraId="0000006F">
      <w:pPr>
        <w:pageBreakBefore w:val="0"/>
        <w:jc w:val="center"/>
        <w:rPr>
          <w:b w:val="1"/>
          <w:sz w:val="22"/>
          <w:szCs w:val="22"/>
        </w:rPr>
      </w:pPr>
      <w:r w:rsidDel="00000000" w:rsidR="00000000" w:rsidRPr="00000000">
        <w:rPr>
          <w:b w:val="1"/>
          <w:sz w:val="28"/>
          <w:szCs w:val="28"/>
          <w:rtl w:val="0"/>
        </w:rPr>
        <w:t xml:space="preserve">SOUND EFFECT</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16"/>
          <w:szCs w:val="16"/>
          <w:u w:val="none"/>
          <w:shd w:fill="auto" w:val="clear"/>
          <w:vertAlign w:val="baseline"/>
        </w:rPr>
        <w:sectPr>
          <w:type w:val="continuous"/>
          <w:pgSz w:h="15840" w:w="12240" w:orient="portrait"/>
          <w:pgMar w:bottom="431.99999999999994" w:top="431.99999999999994" w:left="576" w:right="576" w:header="720" w:footer="720"/>
        </w:sectPr>
      </w:pP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Definition:</w:t>
      </w:r>
    </w:p>
    <w:p w:rsidR="00000000" w:rsidDel="00000000" w:rsidP="00000000" w:rsidRDefault="00000000" w:rsidRPr="00000000" w14:paraId="00000072">
      <w:pPr>
        <w:pageBreakBefore w:val="0"/>
        <w:rPr>
          <w:sz w:val="22"/>
          <w:szCs w:val="22"/>
        </w:rPr>
      </w:pPr>
      <w:r w:rsidDel="00000000" w:rsidR="00000000" w:rsidRPr="00000000">
        <w:rPr>
          <w:rtl w:val="0"/>
        </w:rPr>
      </w:r>
    </w:p>
    <w:p w:rsidR="00000000" w:rsidDel="00000000" w:rsidP="00000000" w:rsidRDefault="00000000" w:rsidRPr="00000000" w14:paraId="00000073">
      <w:pPr>
        <w:pageBreakBefore w:val="0"/>
        <w:rPr>
          <w:sz w:val="22"/>
          <w:szCs w:val="22"/>
        </w:rPr>
      </w:pPr>
      <w:r w:rsidDel="00000000" w:rsidR="00000000" w:rsidRPr="00000000">
        <w:rPr>
          <w:rtl w:val="0"/>
        </w:rPr>
      </w:r>
    </w:p>
    <w:p w:rsidR="00000000" w:rsidDel="00000000" w:rsidP="00000000" w:rsidRDefault="00000000" w:rsidRPr="00000000" w14:paraId="00000074">
      <w:pPr>
        <w:pageBreakBefore w:val="0"/>
        <w:rPr>
          <w:sz w:val="22"/>
          <w:szCs w:val="22"/>
        </w:rPr>
      </w:pP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Example Description (page #)</w:t>
      </w:r>
    </w:p>
    <w:p w:rsidR="00000000" w:rsidDel="00000000" w:rsidP="00000000" w:rsidRDefault="00000000" w:rsidRPr="00000000" w14:paraId="00000076">
      <w:pPr>
        <w:pageBreakBefore w:val="0"/>
        <w:rPr>
          <w:sz w:val="22"/>
          <w:szCs w:val="22"/>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8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How the example advances the plot:</w:t>
      </w:r>
    </w:p>
    <w:p w:rsidR="00000000" w:rsidDel="00000000" w:rsidP="00000000" w:rsidRDefault="00000000" w:rsidRPr="00000000" w14:paraId="0000007A">
      <w:pPr>
        <w:pageBreakBefore w:val="0"/>
        <w:rPr>
          <w:b w:val="1"/>
          <w:sz w:val="22"/>
          <w:szCs w:val="22"/>
        </w:rPr>
        <w:sectPr>
          <w:type w:val="continuous"/>
          <w:pgSz w:h="15840" w:w="12240" w:orient="portrait"/>
          <w:pgMar w:bottom="431.99999999999994" w:top="431.99999999999994" w:left="576" w:right="576" w:header="720" w:footer="720"/>
          <w:cols w:equalWidth="0" w:num="3">
            <w:col w:space="720" w:w="3216"/>
            <w:col w:space="720" w:w="3216"/>
            <w:col w:space="0" w:w="3216"/>
          </w:cols>
        </w:sectPr>
      </w:pPr>
      <w:r w:rsidDel="00000000" w:rsidR="00000000" w:rsidRPr="00000000">
        <w:rPr>
          <w:rtl w:val="0"/>
        </w:rPr>
      </w:r>
    </w:p>
    <w:p w:rsidR="00000000" w:rsidDel="00000000" w:rsidP="00000000" w:rsidRDefault="00000000" w:rsidRPr="00000000" w14:paraId="0000007B">
      <w:pPr>
        <w:pageBreakBefore w:val="0"/>
        <w:rPr>
          <w:b w:val="1"/>
          <w:sz w:val="22"/>
          <w:szCs w:val="22"/>
        </w:rPr>
      </w:pPr>
      <w:r w:rsidDel="00000000" w:rsidR="00000000" w:rsidRPr="00000000">
        <w:rPr>
          <w:rtl w:val="0"/>
        </w:rPr>
      </w:r>
    </w:p>
    <w:p w:rsidR="00000000" w:rsidDel="00000000" w:rsidP="00000000" w:rsidRDefault="00000000" w:rsidRPr="00000000" w14:paraId="0000007C">
      <w:pPr>
        <w:pageBreakBefore w:val="0"/>
        <w:rPr>
          <w:b w:val="1"/>
          <w:sz w:val="28"/>
          <w:szCs w:val="28"/>
        </w:rPr>
      </w:pPr>
      <w:r w:rsidDel="00000000" w:rsidR="00000000" w:rsidRPr="00000000">
        <w:rPr>
          <w:rtl w:val="0"/>
        </w:rPr>
      </w:r>
    </w:p>
    <w:p w:rsidR="00000000" w:rsidDel="00000000" w:rsidP="00000000" w:rsidRDefault="00000000" w:rsidRPr="00000000" w14:paraId="0000007D">
      <w:pPr>
        <w:pageBreakBefore w:val="0"/>
        <w:rPr>
          <w:b w:val="1"/>
          <w:sz w:val="28"/>
          <w:szCs w:val="28"/>
        </w:rPr>
      </w:pPr>
      <w:r w:rsidDel="00000000" w:rsidR="00000000" w:rsidRPr="00000000">
        <w:rPr>
          <w:rtl w:val="0"/>
        </w:rPr>
      </w:r>
    </w:p>
    <w:p w:rsidR="00000000" w:rsidDel="00000000" w:rsidP="00000000" w:rsidRDefault="00000000" w:rsidRPr="00000000" w14:paraId="0000007E">
      <w:pPr>
        <w:pageBreakBefore w:val="0"/>
        <w:jc w:val="center"/>
        <w:rPr>
          <w:b w:val="1"/>
          <w:sz w:val="22"/>
          <w:szCs w:val="22"/>
        </w:rPr>
      </w:pPr>
      <w:r w:rsidDel="00000000" w:rsidR="00000000" w:rsidRPr="00000000">
        <w:rPr>
          <w:b w:val="1"/>
          <w:sz w:val="28"/>
          <w:szCs w:val="28"/>
          <w:rtl w:val="0"/>
        </w:rPr>
        <w:t xml:space="preserve">LABEL/SIGN (INDICATE WHICH ONE)</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16"/>
          <w:szCs w:val="16"/>
          <w:u w:val="none"/>
          <w:shd w:fill="auto" w:val="clear"/>
          <w:vertAlign w:val="baseline"/>
        </w:rPr>
        <w:sectPr>
          <w:type w:val="continuous"/>
          <w:pgSz w:h="15840" w:w="12240" w:orient="portrait"/>
          <w:pgMar w:bottom="431.99999999999994" w:top="431.99999999999994" w:left="576" w:right="576" w:header="720" w:footer="720"/>
        </w:sectPr>
      </w:pP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Definition:</w:t>
      </w:r>
    </w:p>
    <w:p w:rsidR="00000000" w:rsidDel="00000000" w:rsidP="00000000" w:rsidRDefault="00000000" w:rsidRPr="00000000" w14:paraId="00000081">
      <w:pPr>
        <w:pageBreakBefore w:val="0"/>
        <w:rPr>
          <w:sz w:val="22"/>
          <w:szCs w:val="22"/>
        </w:rPr>
      </w:pPr>
      <w:r w:rsidDel="00000000" w:rsidR="00000000" w:rsidRPr="00000000">
        <w:rPr>
          <w:rtl w:val="0"/>
        </w:rPr>
      </w:r>
    </w:p>
    <w:p w:rsidR="00000000" w:rsidDel="00000000" w:rsidP="00000000" w:rsidRDefault="00000000" w:rsidRPr="00000000" w14:paraId="00000082">
      <w:pPr>
        <w:pageBreakBefore w:val="0"/>
        <w:rPr>
          <w:sz w:val="22"/>
          <w:szCs w:val="22"/>
        </w:rPr>
      </w:pPr>
      <w:r w:rsidDel="00000000" w:rsidR="00000000" w:rsidRPr="00000000">
        <w:rPr>
          <w:rtl w:val="0"/>
        </w:rPr>
      </w:r>
    </w:p>
    <w:p w:rsidR="00000000" w:rsidDel="00000000" w:rsidP="00000000" w:rsidRDefault="00000000" w:rsidRPr="00000000" w14:paraId="00000083">
      <w:pPr>
        <w:pageBreakBefore w:val="0"/>
        <w:rPr>
          <w:sz w:val="22"/>
          <w:szCs w:val="22"/>
        </w:rPr>
      </w:pPr>
      <w:r w:rsidDel="00000000" w:rsidR="00000000" w:rsidRPr="00000000">
        <w:rPr>
          <w:rtl w:val="0"/>
        </w:rPr>
      </w:r>
    </w:p>
    <w:p w:rsidR="00000000" w:rsidDel="00000000" w:rsidP="00000000" w:rsidRDefault="00000000" w:rsidRPr="00000000" w14:paraId="00000084">
      <w:pPr>
        <w:pageBreakBefore w:val="0"/>
        <w:rPr>
          <w:sz w:val="22"/>
          <w:szCs w:val="22"/>
        </w:rPr>
      </w:pPr>
      <w:r w:rsidDel="00000000" w:rsidR="00000000" w:rsidRPr="00000000">
        <w:rPr>
          <w:rtl w:val="0"/>
        </w:rPr>
      </w:r>
    </w:p>
    <w:p w:rsidR="00000000" w:rsidDel="00000000" w:rsidP="00000000" w:rsidRDefault="00000000" w:rsidRPr="00000000" w14:paraId="00000085">
      <w:pPr>
        <w:pageBreakBefore w:val="0"/>
        <w:rPr>
          <w:sz w:val="22"/>
          <w:szCs w:val="22"/>
        </w:rPr>
      </w:pP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Example Description (page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sz w:val="22"/>
          <w:szCs w:val="22"/>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pageBreakBefore w:val="0"/>
        <w:rPr>
          <w:sz w:val="22"/>
          <w:szCs w:val="22"/>
        </w:rPr>
      </w:pPr>
      <w:r w:rsidDel="00000000" w:rsidR="00000000" w:rsidRPr="00000000">
        <w:rPr>
          <w:rtl w:val="0"/>
        </w:rPr>
      </w:r>
    </w:p>
    <w:p w:rsidR="00000000" w:rsidDel="00000000" w:rsidP="00000000" w:rsidRDefault="00000000" w:rsidRPr="00000000" w14:paraId="0000008B">
      <w:pPr>
        <w:pageBreakBefore w:val="0"/>
        <w:rPr>
          <w:sz w:val="22"/>
          <w:szCs w:val="22"/>
        </w:rPr>
      </w:pP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How the example advances the plot:</w:t>
      </w:r>
    </w:p>
    <w:p w:rsidR="00000000" w:rsidDel="00000000" w:rsidP="00000000" w:rsidRDefault="00000000" w:rsidRPr="00000000" w14:paraId="0000008D">
      <w:pPr>
        <w:pageBreakBefore w:val="0"/>
        <w:rPr>
          <w:b w:val="1"/>
          <w:sz w:val="28"/>
          <w:szCs w:val="28"/>
        </w:rPr>
      </w:pPr>
      <w:r w:rsidDel="00000000" w:rsidR="00000000" w:rsidRPr="00000000">
        <w:rPr>
          <w:rtl w:val="0"/>
        </w:rPr>
      </w:r>
    </w:p>
    <w:p w:rsidR="00000000" w:rsidDel="00000000" w:rsidP="00000000" w:rsidRDefault="00000000" w:rsidRPr="00000000" w14:paraId="0000008E">
      <w:pPr>
        <w:pageBreakBefore w:val="0"/>
        <w:rPr>
          <w:b w:val="1"/>
          <w:sz w:val="28"/>
          <w:szCs w:val="28"/>
        </w:rPr>
        <w:sectPr>
          <w:type w:val="continuous"/>
          <w:pgSz w:h="15840" w:w="12240" w:orient="portrait"/>
          <w:pgMar w:bottom="431.99999999999994" w:top="431.99999999999994" w:left="576" w:right="576" w:header="720" w:footer="720"/>
          <w:cols w:equalWidth="0" w:num="3">
            <w:col w:space="720" w:w="3216"/>
            <w:col w:space="720" w:w="3216"/>
            <w:col w:space="0" w:w="3216"/>
          </w:cols>
        </w:sectPr>
      </w:pPr>
      <w:r w:rsidDel="00000000" w:rsidR="00000000" w:rsidRPr="00000000">
        <w:rPr>
          <w:rtl w:val="0"/>
        </w:rPr>
      </w:r>
    </w:p>
    <w:p w:rsidR="00000000" w:rsidDel="00000000" w:rsidP="00000000" w:rsidRDefault="00000000" w:rsidRPr="00000000" w14:paraId="0000008F">
      <w:pPr>
        <w:pageBreakBefore w:val="0"/>
        <w:jc w:val="left"/>
        <w:rPr>
          <w:b w:val="1"/>
          <w:sz w:val="28"/>
          <w:szCs w:val="28"/>
        </w:rPr>
      </w:pPr>
      <w:r w:rsidDel="00000000" w:rsidR="00000000" w:rsidRPr="00000000">
        <w:rPr>
          <w:rtl w:val="0"/>
        </w:rPr>
      </w:r>
    </w:p>
    <w:p w:rsidR="00000000" w:rsidDel="00000000" w:rsidP="00000000" w:rsidRDefault="00000000" w:rsidRPr="00000000" w14:paraId="00000090">
      <w:pPr>
        <w:pageBreakBefore w:val="0"/>
        <w:jc w:val="center"/>
        <w:rPr>
          <w:sz w:val="28"/>
          <w:szCs w:val="28"/>
        </w:rPr>
      </w:pPr>
      <w:r w:rsidDel="00000000" w:rsidR="00000000" w:rsidRPr="00000000">
        <w:rPr>
          <w:b w:val="1"/>
          <w:sz w:val="28"/>
          <w:szCs w:val="28"/>
          <w:rtl w:val="0"/>
        </w:rPr>
        <w:t xml:space="preserve">NARRATORY BLOCK</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16"/>
          <w:szCs w:val="16"/>
          <w:u w:val="none"/>
          <w:shd w:fill="auto" w:val="clear"/>
          <w:vertAlign w:val="baseline"/>
        </w:rPr>
        <w:sectPr>
          <w:type w:val="continuous"/>
          <w:pgSz w:h="15840" w:w="12240" w:orient="portrait"/>
          <w:pgMar w:bottom="431.99999999999994" w:top="431.99999999999994" w:left="576" w:right="576" w:header="720" w:footer="720"/>
        </w:sectPr>
      </w:pP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Definition:</w:t>
      </w:r>
    </w:p>
    <w:p w:rsidR="00000000" w:rsidDel="00000000" w:rsidP="00000000" w:rsidRDefault="00000000" w:rsidRPr="00000000" w14:paraId="00000093">
      <w:pPr>
        <w:pageBreakBefore w:val="0"/>
        <w:rPr>
          <w:sz w:val="22"/>
          <w:szCs w:val="22"/>
        </w:rPr>
      </w:pPr>
      <w:r w:rsidDel="00000000" w:rsidR="00000000" w:rsidRPr="00000000">
        <w:rPr>
          <w:rtl w:val="0"/>
        </w:rPr>
      </w:r>
    </w:p>
    <w:p w:rsidR="00000000" w:rsidDel="00000000" w:rsidP="00000000" w:rsidRDefault="00000000" w:rsidRPr="00000000" w14:paraId="00000094">
      <w:pPr>
        <w:pageBreakBefore w:val="0"/>
        <w:rPr>
          <w:sz w:val="22"/>
          <w:szCs w:val="22"/>
        </w:rPr>
      </w:pPr>
      <w:r w:rsidDel="00000000" w:rsidR="00000000" w:rsidRPr="00000000">
        <w:rPr>
          <w:rtl w:val="0"/>
        </w:rPr>
      </w:r>
    </w:p>
    <w:p w:rsidR="00000000" w:rsidDel="00000000" w:rsidP="00000000" w:rsidRDefault="00000000" w:rsidRPr="00000000" w14:paraId="00000095">
      <w:pPr>
        <w:pageBreakBefore w:val="0"/>
        <w:rPr>
          <w:sz w:val="22"/>
          <w:szCs w:val="22"/>
        </w:rPr>
      </w:pPr>
      <w:r w:rsidDel="00000000" w:rsidR="00000000" w:rsidRPr="00000000">
        <w:rPr>
          <w:rtl w:val="0"/>
        </w:rPr>
      </w:r>
    </w:p>
    <w:p w:rsidR="00000000" w:rsidDel="00000000" w:rsidP="00000000" w:rsidRDefault="00000000" w:rsidRPr="00000000" w14:paraId="00000096">
      <w:pPr>
        <w:pageBreakBefore w:val="0"/>
        <w:rPr>
          <w:sz w:val="22"/>
          <w:szCs w:val="22"/>
        </w:rPr>
      </w:pP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Example Description  (page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pageBreakBefore w:val="0"/>
        <w:rPr>
          <w:sz w:val="22"/>
          <w:szCs w:val="22"/>
        </w:rPr>
      </w:pP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8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How the example advances the plot:</w:t>
      </w:r>
    </w:p>
    <w:p w:rsidR="00000000" w:rsidDel="00000000" w:rsidP="00000000" w:rsidRDefault="00000000" w:rsidRPr="00000000" w14:paraId="0000009C">
      <w:pPr>
        <w:pageBreakBefore w:val="0"/>
        <w:rPr>
          <w:b w:val="1"/>
          <w:sz w:val="22"/>
          <w:szCs w:val="22"/>
        </w:rPr>
      </w:pPr>
      <w:r w:rsidDel="00000000" w:rsidR="00000000" w:rsidRPr="00000000">
        <w:rPr>
          <w:rtl w:val="0"/>
        </w:rPr>
      </w:r>
    </w:p>
    <w:p w:rsidR="00000000" w:rsidDel="00000000" w:rsidP="00000000" w:rsidRDefault="00000000" w:rsidRPr="00000000" w14:paraId="0000009D">
      <w:pPr>
        <w:pageBreakBefore w:val="0"/>
        <w:rPr>
          <w:b w:val="1"/>
          <w:sz w:val="22"/>
          <w:szCs w:val="22"/>
        </w:rPr>
      </w:pPr>
      <w:r w:rsidDel="00000000" w:rsidR="00000000" w:rsidRPr="00000000">
        <w:rPr>
          <w:rtl w:val="0"/>
        </w:rPr>
      </w:r>
    </w:p>
    <w:p w:rsidR="00000000" w:rsidDel="00000000" w:rsidP="00000000" w:rsidRDefault="00000000" w:rsidRPr="00000000" w14:paraId="0000009E">
      <w:pPr>
        <w:pageBreakBefore w:val="0"/>
        <w:rPr>
          <w:b w:val="1"/>
          <w:sz w:val="22"/>
          <w:szCs w:val="22"/>
        </w:rPr>
        <w:sectPr>
          <w:type w:val="continuous"/>
          <w:pgSz w:h="15840" w:w="12240" w:orient="portrait"/>
          <w:pgMar w:bottom="431.99999999999994" w:top="431.99999999999994" w:left="576" w:right="576" w:header="720" w:footer="720"/>
          <w:cols w:equalWidth="0" w:num="3">
            <w:col w:space="720" w:w="3216"/>
            <w:col w:space="720" w:w="3216"/>
            <w:col w:space="0" w:w="3216"/>
          </w:cols>
        </w:sectPr>
      </w:pPr>
      <w:r w:rsidDel="00000000" w:rsidR="00000000" w:rsidRPr="00000000">
        <w:rPr>
          <w:rtl w:val="0"/>
        </w:rPr>
      </w:r>
    </w:p>
    <w:p w:rsidR="00000000" w:rsidDel="00000000" w:rsidP="00000000" w:rsidRDefault="00000000" w:rsidRPr="00000000" w14:paraId="0000009F">
      <w:pPr>
        <w:pageBreakBefore w:val="0"/>
        <w:rPr>
          <w:b w:val="1"/>
          <w:sz w:val="22"/>
          <w:szCs w:val="22"/>
        </w:rPr>
      </w:pPr>
      <w:r w:rsidDel="00000000" w:rsidR="00000000" w:rsidRPr="00000000">
        <w:rPr>
          <w:rtl w:val="0"/>
        </w:rPr>
      </w:r>
    </w:p>
    <w:p w:rsidR="00000000" w:rsidDel="00000000" w:rsidP="00000000" w:rsidRDefault="00000000" w:rsidRPr="00000000" w14:paraId="000000A0">
      <w:pPr>
        <w:pageBreakBefore w:val="0"/>
        <w:rPr>
          <w:b w:val="1"/>
          <w:sz w:val="22"/>
          <w:szCs w:val="22"/>
        </w:rPr>
      </w:pPr>
      <w:r w:rsidDel="00000000" w:rsidR="00000000" w:rsidRPr="00000000">
        <w:rPr>
          <w:rtl w:val="0"/>
        </w:rPr>
      </w:r>
    </w:p>
    <w:p w:rsidR="00000000" w:rsidDel="00000000" w:rsidP="00000000" w:rsidRDefault="00000000" w:rsidRPr="00000000" w14:paraId="000000A1">
      <w:pPr>
        <w:pageBreakBefore w:val="0"/>
        <w:jc w:val="center"/>
        <w:rPr>
          <w:b w:val="1"/>
          <w:sz w:val="22"/>
          <w:szCs w:val="22"/>
        </w:rPr>
      </w:pPr>
      <w:r w:rsidDel="00000000" w:rsidR="00000000" w:rsidRPr="00000000">
        <w:rPr>
          <w:b w:val="1"/>
          <w:sz w:val="28"/>
          <w:szCs w:val="28"/>
          <w:rtl w:val="0"/>
        </w:rPr>
        <w:t xml:space="preserve">SPLASH / OPEN PANEL (INDICATE WHICH ONE)</w:t>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16"/>
          <w:szCs w:val="16"/>
          <w:u w:val="none"/>
          <w:shd w:fill="auto" w:val="clear"/>
          <w:vertAlign w:val="baseline"/>
        </w:rPr>
        <w:sectPr>
          <w:type w:val="continuous"/>
          <w:pgSz w:h="15840" w:w="12240" w:orient="portrait"/>
          <w:pgMar w:bottom="431.99999999999994" w:top="431.99999999999994" w:left="576" w:right="576" w:header="720" w:footer="720"/>
        </w:sectPr>
      </w:pP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Definition:</w:t>
      </w:r>
    </w:p>
    <w:p w:rsidR="00000000" w:rsidDel="00000000" w:rsidP="00000000" w:rsidRDefault="00000000" w:rsidRPr="00000000" w14:paraId="000000A4">
      <w:pPr>
        <w:pageBreakBefore w:val="0"/>
        <w:rPr>
          <w:sz w:val="22"/>
          <w:szCs w:val="22"/>
        </w:rPr>
      </w:pPr>
      <w:r w:rsidDel="00000000" w:rsidR="00000000" w:rsidRPr="00000000">
        <w:rPr>
          <w:rtl w:val="0"/>
        </w:rPr>
      </w:r>
    </w:p>
    <w:p w:rsidR="00000000" w:rsidDel="00000000" w:rsidP="00000000" w:rsidRDefault="00000000" w:rsidRPr="00000000" w14:paraId="000000A5">
      <w:pPr>
        <w:pageBreakBefore w:val="0"/>
        <w:rPr>
          <w:sz w:val="22"/>
          <w:szCs w:val="22"/>
        </w:rPr>
      </w:pPr>
      <w:r w:rsidDel="00000000" w:rsidR="00000000" w:rsidRPr="00000000">
        <w:rPr>
          <w:rtl w:val="0"/>
        </w:rPr>
      </w:r>
    </w:p>
    <w:p w:rsidR="00000000" w:rsidDel="00000000" w:rsidP="00000000" w:rsidRDefault="00000000" w:rsidRPr="00000000" w14:paraId="000000A6">
      <w:pPr>
        <w:pageBreakBefore w:val="0"/>
        <w:rPr>
          <w:sz w:val="22"/>
          <w:szCs w:val="22"/>
        </w:rPr>
      </w:pPr>
      <w:r w:rsidDel="00000000" w:rsidR="00000000" w:rsidRPr="00000000">
        <w:rPr>
          <w:rtl w:val="0"/>
        </w:rPr>
      </w:r>
    </w:p>
    <w:p w:rsidR="00000000" w:rsidDel="00000000" w:rsidP="00000000" w:rsidRDefault="00000000" w:rsidRPr="00000000" w14:paraId="000000A7">
      <w:pPr>
        <w:pageBreakBefore w:val="0"/>
        <w:rPr>
          <w:sz w:val="22"/>
          <w:szCs w:val="22"/>
        </w:rPr>
      </w:pP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Example Description (page #)</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pageBreakBefore w:val="0"/>
        <w:rPr>
          <w:sz w:val="22"/>
          <w:szCs w:val="22"/>
        </w:rPr>
      </w:pP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8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How the example advances the plot:</w:t>
      </w:r>
    </w:p>
    <w:p w:rsidR="00000000" w:rsidDel="00000000" w:rsidP="00000000" w:rsidRDefault="00000000" w:rsidRPr="00000000" w14:paraId="000000AD">
      <w:pPr>
        <w:pageBreakBefore w:val="0"/>
        <w:rPr>
          <w:b w:val="1"/>
          <w:sz w:val="22"/>
          <w:szCs w:val="22"/>
        </w:rPr>
      </w:pPr>
      <w:r w:rsidDel="00000000" w:rsidR="00000000" w:rsidRPr="00000000">
        <w:rPr>
          <w:rtl w:val="0"/>
        </w:rPr>
      </w:r>
    </w:p>
    <w:p w:rsidR="00000000" w:rsidDel="00000000" w:rsidP="00000000" w:rsidRDefault="00000000" w:rsidRPr="00000000" w14:paraId="000000AE">
      <w:pPr>
        <w:pageBreakBefore w:val="0"/>
        <w:rPr>
          <w:b w:val="1"/>
          <w:sz w:val="22"/>
          <w:szCs w:val="22"/>
        </w:rPr>
        <w:sectPr>
          <w:type w:val="continuous"/>
          <w:pgSz w:h="15840" w:w="12240" w:orient="portrait"/>
          <w:pgMar w:bottom="431.99999999999994" w:top="431.99999999999994" w:left="576" w:right="576" w:header="720" w:footer="720"/>
          <w:cols w:equalWidth="0" w:num="3">
            <w:col w:space="720" w:w="3216"/>
            <w:col w:space="720" w:w="3216"/>
            <w:col w:space="0" w:w="3216"/>
          </w:cols>
        </w:sectPr>
      </w:pPr>
      <w:r w:rsidDel="00000000" w:rsidR="00000000" w:rsidRPr="00000000">
        <w:rPr>
          <w:rtl w:val="0"/>
        </w:rPr>
      </w:r>
    </w:p>
    <w:p w:rsidR="00000000" w:rsidDel="00000000" w:rsidP="00000000" w:rsidRDefault="00000000" w:rsidRPr="00000000" w14:paraId="000000AF">
      <w:pPr>
        <w:pageBreakBefore w:val="0"/>
        <w:rPr>
          <w:b w:val="1"/>
          <w:sz w:val="22"/>
          <w:szCs w:val="22"/>
        </w:rPr>
      </w:pPr>
      <w:r w:rsidDel="00000000" w:rsidR="00000000" w:rsidRPr="00000000">
        <w:rPr>
          <w:b w:val="1"/>
          <w:sz w:val="22"/>
          <w:szCs w:val="22"/>
          <w:rtl w:val="0"/>
        </w:rPr>
        <w:tab/>
      </w:r>
    </w:p>
    <w:p w:rsidR="00000000" w:rsidDel="00000000" w:rsidP="00000000" w:rsidRDefault="00000000" w:rsidRPr="00000000" w14:paraId="000000B0">
      <w:pPr>
        <w:pageBreakBefore w:val="0"/>
        <w:rPr>
          <w:b w:val="1"/>
          <w:sz w:val="22"/>
          <w:szCs w:val="22"/>
        </w:rPr>
      </w:pPr>
      <w:r w:rsidDel="00000000" w:rsidR="00000000" w:rsidRPr="00000000">
        <w:rPr>
          <w:rtl w:val="0"/>
        </w:rPr>
      </w:r>
    </w:p>
    <w:p w:rsidR="00000000" w:rsidDel="00000000" w:rsidP="00000000" w:rsidRDefault="00000000" w:rsidRPr="00000000" w14:paraId="000000B1">
      <w:pPr>
        <w:pageBreakBefore w:val="0"/>
        <w:jc w:val="center"/>
        <w:rPr>
          <w:b w:val="1"/>
          <w:sz w:val="28"/>
          <w:szCs w:val="28"/>
        </w:rPr>
      </w:pPr>
      <w:r w:rsidDel="00000000" w:rsidR="00000000" w:rsidRPr="00000000">
        <w:rPr>
          <w:b w:val="1"/>
          <w:sz w:val="28"/>
          <w:szCs w:val="28"/>
          <w:rtl w:val="0"/>
        </w:rPr>
        <w:t xml:space="preserve">LONG SHOT/EXTREME LONG SHOT (INDICATE WHICH ONE)</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16"/>
          <w:szCs w:val="16"/>
          <w:u w:val="none"/>
          <w:shd w:fill="auto" w:val="clear"/>
          <w:vertAlign w:val="baseline"/>
        </w:rPr>
        <w:sectPr>
          <w:type w:val="continuous"/>
          <w:pgSz w:h="15840" w:w="12240" w:orient="portrait"/>
          <w:pgMar w:bottom="431.99999999999994" w:top="431.99999999999994" w:left="576" w:right="576" w:header="720" w:footer="720"/>
        </w:sectPr>
      </w:pP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Definition:</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sz w:val="22"/>
          <w:szCs w:val="22"/>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sz w:val="22"/>
          <w:szCs w:val="22"/>
        </w:rPr>
      </w:pP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Example Description (page #)</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sz w:val="22"/>
          <w:szCs w:val="22"/>
        </w:rPr>
      </w:pP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80" w:right="0" w:hanging="360"/>
        <w:jc w:val="left"/>
        <w:rPr>
          <w:rFonts w:ascii="Cambria" w:cs="Cambria" w:eastAsia="Cambria" w:hAnsi="Cambria"/>
          <w:b w:val="0"/>
          <w:i w:val="0"/>
          <w:smallCaps w:val="0"/>
          <w:strike w:val="0"/>
          <w:color w:val="000000"/>
          <w:sz w:val="22"/>
          <w:szCs w:val="22"/>
          <w:u w:val="none"/>
          <w:shd w:fill="auto" w:val="clear"/>
          <w:vertAlign w:val="baseline"/>
        </w:rPr>
        <w:sectPr>
          <w:type w:val="continuous"/>
          <w:pgSz w:h="15840" w:w="12240" w:orient="portrait"/>
          <w:pgMar w:bottom="431.99999999999994" w:top="431.99999999999994" w:left="576" w:right="576" w:header="720" w:footer="720"/>
          <w:cols w:equalWidth="0" w:num="3">
            <w:col w:space="720" w:w="3216"/>
            <w:col w:space="720" w:w="3216"/>
            <w:col w:space="0" w:w="3216"/>
          </w:cols>
        </w:sect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How the example advances the plot:</w:t>
      </w: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tl w:val="0"/>
        </w:rPr>
      </w:r>
    </w:p>
    <w:sectPr>
      <w:type w:val="continuous"/>
      <w:pgSz w:h="15840" w:w="12240" w:orient="portrait"/>
      <w:pgMar w:bottom="431.99999999999994" w:top="431.99999999999994" w:left="576" w:right="576"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6">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7">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8">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9">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0">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1">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